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0E6720" w:rsidRPr="006B182F" w:rsidP="000E6720" w14:paraId="0E50FA9E"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13.HAFTA</w:t>
      </w:r>
      <w:r w:rsidRPr="006B182F">
        <w:rPr>
          <w:rFonts w:ascii="Andika" w:hAnsi="Andika" w:cs="Andika"/>
          <w:b/>
          <w:color w:val="FF0000"/>
          <w:sz w:val="20"/>
          <w:szCs w:val="20"/>
        </w:rPr>
        <w:t>)</w:t>
      </w:r>
      <w:r>
        <w:rPr>
          <w:rFonts w:ascii="Andika" w:hAnsi="Andika" w:cs="Andika"/>
          <w:b/>
          <w:color w:val="FF0000"/>
          <w:sz w:val="20"/>
          <w:szCs w:val="20"/>
        </w:rPr>
        <w:t xml:space="preserve">                                                                                                                                                                  </w:t>
      </w:r>
      <w:r w:rsidR="00AA7F3D">
        <w:rPr>
          <w:rFonts w:ascii="Andika" w:hAnsi="Andika" w:cs="Andika"/>
          <w:b/>
          <w:color w:val="000000" w:themeColor="text1"/>
          <w:sz w:val="20"/>
          <w:szCs w:val="20"/>
        </w:rPr>
        <w:t>14-18</w:t>
      </w:r>
      <w:r>
        <w:rPr>
          <w:rFonts w:ascii="Andika" w:hAnsi="Andika" w:cs="Andika"/>
          <w:b/>
          <w:color w:val="000000" w:themeColor="text1"/>
          <w:sz w:val="20"/>
          <w:szCs w:val="20"/>
        </w:rPr>
        <w:t xml:space="preserve"> ARALIK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386D78">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E05C84" w:rsidRPr="006B182F" w:rsidP="006B182F" w14:paraId="23171E38"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E05C84" w:rsidRPr="006B182F" w:rsidP="006B182F" w14:paraId="775AEE04"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386D78">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E05C84" w:rsidRPr="006B182F" w:rsidP="006B182F" w14:paraId="7279A591"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P="006B182F" w14:paraId="70D8D5DC"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386D78">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E05C84" w:rsidRPr="006B182F" w:rsidP="006B182F" w14:paraId="20AE03F4"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P="006B182F" w14:paraId="0C400CF9"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5DAB9093"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P="006B182F" w14:paraId="76F9B769"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23B4304F"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P="006B182F" w14:paraId="329D511E"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Bayram Hazırlıkları</w:t>
            </w:r>
          </w:p>
        </w:tc>
      </w:tr>
    </w:tbl>
    <w:p w:rsidR="00E05C84" w:rsidRPr="006B182F" w:rsidP="006B182F" w14:paraId="761E6E28"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B182F">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P="006B182F" w14:paraId="54101B3C"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P="006B182F" w14:paraId="079EF809" w14:textId="77777777">
            <w:pPr>
              <w:rPr>
                <w:rFonts w:ascii="Tahoma" w:hAnsi="Tahoma" w:cs="Tahoma"/>
                <w:color w:val="000000" w:themeColor="text1"/>
                <w:sz w:val="20"/>
                <w:szCs w:val="20"/>
              </w:rPr>
            </w:pPr>
            <w:r w:rsidRPr="006B182F">
              <w:rPr>
                <w:rFonts w:ascii="Tahoma" w:hAnsi="Tahoma" w:cs="Tahoma"/>
                <w:color w:val="000000" w:themeColor="text1"/>
                <w:sz w:val="20"/>
                <w:szCs w:val="20"/>
              </w:rPr>
              <w:t>G.4.1.6. Farklı materyalleri kullanarak üç boyutlu çalışmalar yapar.</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4A1F770E"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P="006B182F" w14:paraId="39797B08"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0E6720" w14:paraId="198E9E2F"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sidR="000E6720">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sidR="000E6720">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sidR="000E6720">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7781A17E"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6B182F" w14:paraId="0A23E2F8" w14:textId="77777777">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6B182F">
        <w:tblPrEx>
          <w:tblW w:w="10125" w:type="dxa"/>
          <w:tblLayout w:type="fixed"/>
          <w:tblLook w:val="0000"/>
        </w:tblPrEx>
        <w:trPr>
          <w:trHeight w:val="571"/>
        </w:trPr>
        <w:tc>
          <w:tcPr>
            <w:tcW w:w="2821" w:type="dxa"/>
            <w:tcBorders>
              <w:left w:val="single" w:sz="8" w:space="0" w:color="auto"/>
            </w:tcBorders>
            <w:vAlign w:val="center"/>
          </w:tcPr>
          <w:p w:rsidR="00E05C84" w:rsidRPr="006B182F" w:rsidP="006B182F" w14:paraId="49E2CFC3"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P="006B182F" w14:paraId="6A6EA3E5"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6B182F">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E05C84" w:rsidRPr="006B182F" w:rsidP="006B182F" w14:paraId="61F9C91C"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6B182F">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E05C84" w:rsidRPr="006B182F" w:rsidP="00A5072C" w14:paraId="3767EA58" w14:textId="77777777">
            <w:pPr>
              <w:pStyle w:val="ListParagraph"/>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Bayram hazırlıkları kapsamında resim defterlerine süslemeler yaptırılır.</w:t>
            </w:r>
          </w:p>
          <w:p w:rsidR="00E05C84" w:rsidRPr="006B182F" w:rsidP="00A5072C" w14:paraId="1E88226A" w14:textId="77777777">
            <w:pPr>
              <w:pStyle w:val="ListParagraph"/>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Yapılan çalışmalar kesilip farklı renkte kartonlara yapıştırılır.</w:t>
            </w:r>
          </w:p>
          <w:p w:rsidR="00E05C84" w:rsidRPr="006B182F" w:rsidP="00A5072C" w14:paraId="36F9652C" w14:textId="77777777">
            <w:pPr>
              <w:pStyle w:val="ListParagraph"/>
              <w:numPr>
                <w:ilvl w:val="0"/>
                <w:numId w:val="12"/>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Oyun hamuru ile yapılan çalışmalar üç boyutlu hale getirilir.</w:t>
            </w:r>
          </w:p>
        </w:tc>
      </w:tr>
    </w:tbl>
    <w:p w:rsidR="00E05C84" w:rsidRPr="006B182F" w:rsidP="006B182F" w14:paraId="6AD94EE5" w14:textId="77777777">
      <w:pPr>
        <w:pStyle w:val="Heading6"/>
        <w:ind w:firstLine="180"/>
        <w:rPr>
          <w:rFonts w:ascii="Tahoma" w:hAnsi="Tahoma" w:cs="Tahoma"/>
          <w:color w:val="000000" w:themeColor="text1"/>
          <w:sz w:val="20"/>
        </w:rPr>
      </w:pPr>
    </w:p>
    <w:p w:rsidR="00E05C84" w:rsidRPr="006B182F" w:rsidP="006B182F" w14:paraId="61C9EAA8"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6B182F">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E05C84" w:rsidRPr="006B182F" w:rsidP="006B182F" w14:paraId="26DAF637"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P="000E6720" w14:paraId="664C9448"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P="006B182F" w14:paraId="1DE00168"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E05C84" w:rsidRPr="006B182F" w:rsidP="006B182F" w14:paraId="114B5635" w14:textId="77777777">
      <w:pPr>
        <w:pStyle w:val="Heading6"/>
        <w:ind w:firstLine="180"/>
        <w:rPr>
          <w:rFonts w:ascii="Tahoma" w:hAnsi="Tahoma" w:cs="Tahoma"/>
          <w:color w:val="000000" w:themeColor="text1"/>
          <w:sz w:val="20"/>
        </w:rPr>
      </w:pPr>
    </w:p>
    <w:p w:rsidR="00E05C84" w:rsidRPr="006B182F" w:rsidP="006B182F" w14:paraId="3EA4B1FF"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6B182F">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E05C84" w:rsidRPr="006B182F" w:rsidP="006B182F" w14:paraId="127C8605"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P="006B182F" w14:paraId="33187FB6"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P="006B182F" w14:paraId="46BA5A25" w14:textId="77777777">
            <w:pPr>
              <w:rPr>
                <w:rFonts w:ascii="Tahoma" w:hAnsi="Tahoma" w:cs="Tahoma"/>
                <w:color w:val="000000" w:themeColor="text1"/>
                <w:sz w:val="20"/>
                <w:szCs w:val="20"/>
              </w:rPr>
            </w:pPr>
            <w:r w:rsidRPr="006B182F">
              <w:rPr>
                <w:rFonts w:ascii="Tahoma" w:hAnsi="Tahoma" w:cs="Tahoma"/>
                <w:color w:val="000000" w:themeColor="text1"/>
                <w:sz w:val="20"/>
                <w:szCs w:val="20"/>
              </w:rPr>
              <w:t>4.2.4. numaralı kazanımda belirtildiği gibi müzelerdeki farklı kültürlere ait eserler incelendikten sonra öğrencilerde oluşan fikirler doğrultusunda (kil vb. malzemelerle) uygulamalar yaptırılabilir. Ayrıca 4.1.7 numaralı kazanımda belirtilen renk ve doku elemanlarını çalışmasında gösterir.</w:t>
            </w:r>
          </w:p>
        </w:tc>
      </w:tr>
    </w:tbl>
    <w:p w:rsidR="00E05C84" w:rsidRPr="006B182F" w:rsidP="006B182F" w14:paraId="4C772CE2"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P="006B182F" w14:paraId="2B0C46B9" w14:textId="77777777">
      <w:pPr>
        <w:rPr>
          <w:rFonts w:ascii="Tahoma" w:hAnsi="Tahoma" w:cs="Tahoma"/>
          <w:b/>
          <w:color w:val="000000" w:themeColor="text1"/>
          <w:sz w:val="20"/>
          <w:szCs w:val="20"/>
        </w:rPr>
      </w:pPr>
    </w:p>
    <w:p w:rsidR="00E05C84" w:rsidRPr="006B182F" w:rsidP="0092217E" w14:paraId="62A49A1D" w14:textId="77777777">
      <w:pPr>
        <w:rPr>
          <w:rFonts w:ascii="Tahoma" w:hAnsi="Tahoma" w:cs="Tahoma"/>
          <w:b/>
          <w:color w:val="000000" w:themeColor="text1"/>
          <w:sz w:val="20"/>
          <w:szCs w:val="20"/>
        </w:rPr>
      </w:pPr>
    </w:p>
    <w:p w:rsidR="00E05C84" w:rsidRPr="006B182F" w:rsidP="0092217E" w14:paraId="16F086E0" w14:textId="77777777">
      <w:pPr>
        <w:tabs>
          <w:tab w:val="left" w:pos="3569"/>
        </w:tabs>
        <w:jc w:val="right"/>
        <w:rPr>
          <w:rFonts w:ascii="Tahoma" w:hAnsi="Tahoma" w:cs="Tahoma"/>
          <w:b/>
          <w:color w:val="000000" w:themeColor="text1"/>
          <w:sz w:val="20"/>
          <w:szCs w:val="20"/>
        </w:rPr>
      </w:pPr>
    </w:p>
    <w:p w:rsidR="00E05C84" w:rsidRPr="006B182F" w:rsidP="0092217E" w14:paraId="532AE3A7" w14:textId="77777777">
      <w:pPr>
        <w:tabs>
          <w:tab w:val="left" w:pos="3569"/>
        </w:tabs>
        <w:jc w:val="right"/>
        <w:rPr>
          <w:rFonts w:ascii="Tahoma" w:hAnsi="Tahoma" w:cs="Tahoma"/>
          <w:b/>
          <w:color w:val="000000" w:themeColor="text1"/>
          <w:sz w:val="20"/>
          <w:szCs w:val="20"/>
        </w:rPr>
      </w:pPr>
    </w:p>
    <w:p w:rsidR="00E05C84" w:rsidRPr="006B182F" w:rsidP="0092217E" w14:paraId="27FAD263" w14:textId="77777777">
      <w:pPr>
        <w:tabs>
          <w:tab w:val="left" w:pos="3569"/>
        </w:tabs>
        <w:rPr>
          <w:rFonts w:ascii="Tahoma" w:hAnsi="Tahoma" w:cs="Tahoma"/>
          <w:b/>
          <w:color w:val="000000" w:themeColor="text1"/>
          <w:sz w:val="20"/>
          <w:szCs w:val="20"/>
        </w:rPr>
      </w:pPr>
    </w:p>
    <w:p w:rsidR="00E05C84" w:rsidRPr="006B182F" w:rsidP="0092217E" w14:paraId="13F8019E" w14:textId="77777777">
      <w:pPr>
        <w:tabs>
          <w:tab w:val="left" w:pos="3569"/>
        </w:tabs>
        <w:jc w:val="center"/>
        <w:rPr>
          <w:rFonts w:ascii="Tahoma" w:hAnsi="Tahoma" w:cs="Tahoma"/>
          <w:b/>
          <w:color w:val="000000" w:themeColor="text1"/>
          <w:sz w:val="20"/>
          <w:szCs w:val="20"/>
        </w:rPr>
      </w:pPr>
    </w:p>
    <w:p w:rsidR="00E05C84" w:rsidRPr="006B182F" w:rsidP="0092217E" w14:paraId="4174028A" w14:textId="77777777">
      <w:pPr>
        <w:tabs>
          <w:tab w:val="left" w:pos="3569"/>
        </w:tabs>
        <w:rPr>
          <w:rFonts w:ascii="Tahoma" w:hAnsi="Tahoma" w:cs="Tahoma"/>
          <w:b/>
          <w:color w:val="000000" w:themeColor="text1"/>
          <w:sz w:val="20"/>
          <w:szCs w:val="20"/>
        </w:rPr>
      </w:pPr>
    </w:p>
    <w:sectPr w:rsidSect="00386D78">
      <w:pgSz w:w="11906" w:h="16838"/>
      <w:pgMar w:top="851" w:right="1417" w:bottom="567" w:left="1417" w:header="283" w:footer="283"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5"/>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